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DC1248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мониториг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жасауда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ұтымды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студенттерде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түсіндірудің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>.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Жерді қашықтықтан зондтау (ЖҚЗ) деректері нарығының қазіргі жағдайы, олардың ерекшеліктері мен сипаттамалары туралы түсінікке ие болу;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Жердегі экожүйелерді картаға түсіру және бақылау мақсатында цифрлық кескіндерді өңдеудің теориялық негіздері мен әдістемесін білу;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ЖҚЗ деректерін өңдеуге және талдауға арналған мамандандырылған бағдарламалық ГАЖ-пакеттерде жұмыс істей білу.</w:t>
      </w:r>
    </w:p>
    <w:p w:rsidR="00DC1248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2927"/>
        <w:gridCol w:w="1156"/>
        <w:gridCol w:w="1500"/>
        <w:gridCol w:w="1633"/>
        <w:gridCol w:w="1469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ЛС1. </w:t>
            </w:r>
            <w:r w:rsidR="00E2153F" w:rsidRPr="00E2153F">
              <w:rPr>
                <w:rFonts w:ascii="Times New Roman" w:hAnsi="Times New Roman"/>
                <w:color w:val="00000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E2153F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410D8" w:rsidRPr="00C62820" w:rsidRDefault="00E2153F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009D4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https://earthexplorer.usgs.gov, https://eos.com/landviewer  сайттарынан оптикалық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https://scihub.copernicus.eu, https://asf.alaska.edu/ сайттарынан радиолокациялық ғарыштық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8410D8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Ғарыштық суреттерді өңдеуге арналған  ГАЖ өнімі QGIS бағдарламсын орнату және оның жұмыс істеу мүмкіндіктерімен танысу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E2153F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 xml:space="preserve">ArcGIS 10.2 бағдарламасының Arc Toolbox қосымшасымен жұмыс жасау 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 xml:space="preserve">ArcGIS 10.2 бағдарламасында Landsat </w:t>
            </w:r>
            <w:r w:rsidRPr="00E2153F">
              <w:rPr>
                <w:rFonts w:ascii="Times New Roman" w:hAnsi="Times New Roman"/>
                <w:lang w:val="kk-KZ"/>
              </w:rPr>
              <w:lastRenderedPageBreak/>
              <w:t>спутнигінің суреттерін пайдаланып атмосфералық және геометриялық корреция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E2153F">
              <w:rPr>
                <w:rFonts w:ascii="Times New Roman" w:hAnsi="Times New Roman"/>
                <w:sz w:val="23"/>
                <w:szCs w:val="23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sz w:val="23"/>
                <w:szCs w:val="23"/>
                <w:lang w:val="kk-KZ"/>
              </w:rPr>
              <w:t>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13. </w:t>
            </w:r>
            <w:r w:rsidRPr="00E2153F">
              <w:rPr>
                <w:rFonts w:ascii="Times New Roman" w:hAnsi="Times New Roman"/>
                <w:lang w:val="kk-KZ" w:eastAsia="ko-KR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153F">
              <w:rPr>
                <w:rFonts w:ascii="Times New Roman" w:hAnsi="Times New Roman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</w:t>
            </w:r>
            <w:r w:rsidRPr="00E2153F">
              <w:rPr>
                <w:rFonts w:ascii="Times New Roman" w:hAnsi="Times New Roman"/>
                <w:lang w:val="kk-KZ"/>
              </w:rPr>
              <w:lastRenderedPageBreak/>
              <w:t>жеке ПК және ноутбук пайдаланып жасап көосету)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1. Методы компьютерной обработки изображений / Под. ред. В.А. Сойфера. – 2 изд., испр. – М.: ФИЗМАТЛИТ, 2003. – 784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2. 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3. Сухих В.И. Аэрокосмические методы в лесном хозяйстве и ландшафтном строительстве: Учебник. – Йошкар-Ола: МарГТУ, 2005 – 392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4. Рис У. Г. Основы дистанционного зондирования: пер. с англ. / У. Г. Рис; пер. М. Б. Кауфман, А. А. Кузьмичева. — М.: Техносфера, 2006.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5. 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Ғаламтор ресурстары: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https://earthexplorer.usgs.gov/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6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https://sovzond.ru/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3. GIS-Lab: Геоинформационные системы и Дистанционное зондирование Земли [Электронный ресурс] // – Режим доступа: </w:t>
      </w:r>
      <w:hyperlink r:id="rId7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http://gis-lab.info/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2820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Landsat Glovis USGS archive [Электронный ресурс] // – Режим доступа: </w:t>
      </w:r>
      <w:hyperlink r:id="rId8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http://glovis.usgs.gov/</w:t>
        </w:r>
      </w:hyperlink>
      <w:r w:rsidRPr="00E2153F">
        <w:rPr>
          <w:rFonts w:ascii="Times New Roman" w:hAnsi="Times New Roman" w:cs="Times New Roman"/>
          <w:sz w:val="24"/>
          <w:szCs w:val="24"/>
          <w:lang w:val="kk-KZ"/>
        </w:rPr>
        <w:t>, регистрация.</w:t>
      </w:r>
    </w:p>
    <w:sectPr w:rsidR="00C62820" w:rsidRPr="00E2153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8"/>
    <w:rsid w:val="00005FA7"/>
    <w:rsid w:val="0008335D"/>
    <w:rsid w:val="000B466C"/>
    <w:rsid w:val="000E1D41"/>
    <w:rsid w:val="001009D4"/>
    <w:rsid w:val="00245EA8"/>
    <w:rsid w:val="004007CF"/>
    <w:rsid w:val="00493262"/>
    <w:rsid w:val="004C1303"/>
    <w:rsid w:val="004F0791"/>
    <w:rsid w:val="00583B8C"/>
    <w:rsid w:val="005A5574"/>
    <w:rsid w:val="00661655"/>
    <w:rsid w:val="008410D8"/>
    <w:rsid w:val="00861051"/>
    <w:rsid w:val="008F6E62"/>
    <w:rsid w:val="0091284B"/>
    <w:rsid w:val="00B2055B"/>
    <w:rsid w:val="00BF5F09"/>
    <w:rsid w:val="00C62820"/>
    <w:rsid w:val="00CA241F"/>
    <w:rsid w:val="00CC0D32"/>
    <w:rsid w:val="00DC1248"/>
    <w:rsid w:val="00DD68BC"/>
    <w:rsid w:val="00E2153F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D2B18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vis.usg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5" Type="http://schemas.openxmlformats.org/officeDocument/2006/relationships/hyperlink" Target="https://earthexplorer.usgs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4</cp:revision>
  <dcterms:created xsi:type="dcterms:W3CDTF">2022-09-23T08:12:00Z</dcterms:created>
  <dcterms:modified xsi:type="dcterms:W3CDTF">2022-09-23T08:27:00Z</dcterms:modified>
</cp:coreProperties>
</file>